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277" w:rsidRDefault="004B6917" w:rsidP="004B6917">
      <w:pPr>
        <w:jc w:val="center"/>
        <w:rPr>
          <w:rFonts w:ascii="Lucida Sans Unicode" w:hAnsi="Lucida Sans Unicode" w:cs="Lucida Sans Unicode"/>
          <w:color w:val="565A5C"/>
          <w:spacing w:val="3"/>
          <w:sz w:val="60"/>
          <w:szCs w:val="60"/>
          <w:shd w:val="clear" w:color="auto" w:fill="FFFFFF"/>
        </w:rPr>
      </w:pPr>
      <w:bookmarkStart w:id="0" w:name="_GoBack"/>
      <w:r>
        <w:rPr>
          <w:rFonts w:ascii="Lucida Sans Unicode" w:hAnsi="Lucida Sans Unicode" w:cs="Lucida Sans Unicode"/>
          <w:color w:val="565A5C"/>
          <w:spacing w:val="3"/>
          <w:sz w:val="60"/>
          <w:szCs w:val="60"/>
          <w:shd w:val="clear" w:color="auto" w:fill="FFFFFF"/>
        </w:rPr>
        <w:t>7-1 Presenting Historical Research</w:t>
      </w:r>
    </w:p>
    <w:bookmarkEnd w:id="0"/>
    <w:p w:rsidR="004B6917" w:rsidRDefault="004B6917" w:rsidP="004B6917">
      <w:pPr>
        <w:jc w:val="center"/>
        <w:rPr>
          <w:rFonts w:ascii="Lucida Sans Unicode" w:hAnsi="Lucida Sans Unicode" w:cs="Lucida Sans Unicode"/>
          <w:color w:val="565A5C"/>
          <w:spacing w:val="3"/>
          <w:sz w:val="60"/>
          <w:szCs w:val="60"/>
          <w:shd w:val="clear" w:color="auto" w:fill="FFFFFF"/>
        </w:rPr>
      </w:pPr>
    </w:p>
    <w:p w:rsidR="004B6917" w:rsidRPr="004B6917" w:rsidRDefault="004B6917" w:rsidP="004B6917">
      <w:pPr>
        <w:spacing w:before="100" w:beforeAutospacing="1" w:after="100" w:afterAutospacing="1" w:line="240" w:lineRule="auto"/>
        <w:jc w:val="center"/>
        <w:outlineLvl w:val="2"/>
        <w:rPr>
          <w:rFonts w:ascii="Arial" w:eastAsia="Times New Roman" w:hAnsi="Arial" w:cs="Arial"/>
          <w:b/>
          <w:bCs/>
          <w:color w:val="565A5C"/>
          <w:sz w:val="27"/>
          <w:szCs w:val="27"/>
        </w:rPr>
      </w:pPr>
      <w:r w:rsidRPr="004B6917">
        <w:rPr>
          <w:rFonts w:ascii="Arial" w:eastAsia="Times New Roman" w:hAnsi="Arial" w:cs="Arial"/>
          <w:b/>
          <w:bCs/>
          <w:color w:val="565A5C"/>
          <w:sz w:val="27"/>
          <w:szCs w:val="27"/>
        </w:rPr>
        <w:t>Overview: Presenting Historical Research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11535"/>
      </w:tblGrid>
      <w:tr w:rsidR="004B6917" w:rsidRPr="004B6917" w:rsidTr="004B6917">
        <w:trPr>
          <w:tblCellSpacing w:w="15" w:type="dxa"/>
        </w:trPr>
        <w:tc>
          <w:tcPr>
            <w:tcW w:w="0" w:type="auto"/>
            <w:hideMark/>
          </w:tcPr>
          <w:p w:rsidR="004B6917" w:rsidRPr="004B6917" w:rsidRDefault="004B6917" w:rsidP="004B6917">
            <w:pPr>
              <w:spacing w:after="0" w:line="240" w:lineRule="auto"/>
              <w:jc w:val="center"/>
              <w:rPr>
                <w:rFonts w:ascii="Arial" w:eastAsia="Times New Roman" w:hAnsi="Arial" w:cs="Arial"/>
                <w:color w:val="565A5C"/>
                <w:sz w:val="27"/>
                <w:szCs w:val="27"/>
              </w:rPr>
            </w:pPr>
            <w:r w:rsidRPr="004B6917">
              <w:rPr>
                <w:rFonts w:ascii="Arial" w:eastAsia="Times New Roman" w:hAnsi="Arial" w:cs="Arial"/>
                <w:noProof/>
                <w:color w:val="565A5C"/>
                <w:sz w:val="27"/>
                <w:szCs w:val="27"/>
              </w:rPr>
              <w:drawing>
                <wp:inline distT="0" distB="0" distL="0" distR="0">
                  <wp:extent cx="857250" cy="857250"/>
                  <wp:effectExtent l="0" t="0" r="0" b="0"/>
                  <wp:docPr id="9" name="Picture 9"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source 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4B6917" w:rsidRPr="004B6917" w:rsidRDefault="004B6917" w:rsidP="004B6917">
            <w:pPr>
              <w:spacing w:after="0" w:line="240" w:lineRule="auto"/>
              <w:jc w:val="center"/>
              <w:rPr>
                <w:rFonts w:ascii="Arial" w:eastAsia="Times New Roman" w:hAnsi="Arial" w:cs="Arial"/>
                <w:color w:val="565A5C"/>
                <w:sz w:val="27"/>
                <w:szCs w:val="27"/>
              </w:rPr>
            </w:pPr>
            <w:r w:rsidRPr="004B6917">
              <w:rPr>
                <w:rFonts w:ascii="Arial" w:eastAsia="Times New Roman" w:hAnsi="Arial" w:cs="Arial"/>
                <w:color w:val="565A5C"/>
                <w:sz w:val="27"/>
                <w:szCs w:val="27"/>
              </w:rPr>
              <w:t xml:space="preserve">Historians must be able to convey complex ideas to different audiences. Often, they must also share their research in a set amount of time or space. It is important to know that the information that is included, excluded, or modified within a presentation can dramatically affect how an audience understands the work of historians. Many times, audience members are comprised of fellow professionals who are familiar with both the topic and the language of the profession. In many other instances, however, historians must be able to explain the importance of their research to the </w:t>
            </w:r>
            <w:proofErr w:type="gramStart"/>
            <w:r w:rsidRPr="004B6917">
              <w:rPr>
                <w:rFonts w:ascii="Arial" w:eastAsia="Times New Roman" w:hAnsi="Arial" w:cs="Arial"/>
                <w:color w:val="565A5C"/>
                <w:sz w:val="27"/>
                <w:szCs w:val="27"/>
              </w:rPr>
              <w:t>general public</w:t>
            </w:r>
            <w:proofErr w:type="gramEnd"/>
            <w:r w:rsidRPr="004B6917">
              <w:rPr>
                <w:rFonts w:ascii="Arial" w:eastAsia="Times New Roman" w:hAnsi="Arial" w:cs="Arial"/>
                <w:color w:val="565A5C"/>
                <w:sz w:val="27"/>
                <w:szCs w:val="27"/>
              </w:rPr>
              <w:t>. In such cases, their audiences are often not familiar with their methods or their subject, and historians must translate findings in a way that makes the material understandable while still conveying the importance of the topic.</w:t>
            </w:r>
          </w:p>
          <w:p w:rsidR="004B6917" w:rsidRPr="004B6917" w:rsidRDefault="004B6917" w:rsidP="004B6917">
            <w:pPr>
              <w:spacing w:before="100" w:beforeAutospacing="1" w:after="100" w:afterAutospacing="1" w:line="240" w:lineRule="auto"/>
              <w:jc w:val="center"/>
              <w:rPr>
                <w:rFonts w:ascii="Arial" w:eastAsia="Times New Roman" w:hAnsi="Arial" w:cs="Arial"/>
                <w:color w:val="565A5C"/>
                <w:sz w:val="27"/>
                <w:szCs w:val="27"/>
              </w:rPr>
            </w:pPr>
            <w:r w:rsidRPr="004B6917">
              <w:rPr>
                <w:rFonts w:ascii="Arial" w:eastAsia="Times New Roman" w:hAnsi="Arial" w:cs="Arial"/>
                <w:color w:val="565A5C"/>
                <w:sz w:val="27"/>
                <w:szCs w:val="27"/>
              </w:rPr>
              <w:t xml:space="preserve">Historians share their work through public lectures, books, museum exhibits, and a variety of other mediums. In Project 3, you will be sharing your findings in a PowerPoint or Prezi multimedia presentation. The </w:t>
            </w:r>
            <w:proofErr w:type="gramStart"/>
            <w:r w:rsidRPr="004B6917">
              <w:rPr>
                <w:rFonts w:ascii="Arial" w:eastAsia="Times New Roman" w:hAnsi="Arial" w:cs="Arial"/>
                <w:color w:val="565A5C"/>
                <w:sz w:val="27"/>
                <w:szCs w:val="27"/>
              </w:rPr>
              <w:t>manner in which</w:t>
            </w:r>
            <w:proofErr w:type="gramEnd"/>
            <w:r w:rsidRPr="004B6917">
              <w:rPr>
                <w:rFonts w:ascii="Arial" w:eastAsia="Times New Roman" w:hAnsi="Arial" w:cs="Arial"/>
                <w:color w:val="565A5C"/>
                <w:sz w:val="27"/>
                <w:szCs w:val="27"/>
              </w:rPr>
              <w:t xml:space="preserve"> you present your research will impact your audience’s understanding of that topic, just as the secondary sources that you have read on your topic have affected your own viewpoint. As you will learn from reading and watching the resources in this learning block, the words you choose and the images you share can significantly affect what your audience takes away from your presentation.</w:t>
            </w:r>
          </w:p>
        </w:tc>
      </w:tr>
    </w:tbl>
    <w:p w:rsidR="004B6917" w:rsidRPr="004B6917" w:rsidRDefault="004B6917" w:rsidP="004B6917">
      <w:pPr>
        <w:spacing w:before="100" w:beforeAutospacing="1" w:after="100" w:afterAutospacing="1" w:line="240" w:lineRule="auto"/>
        <w:jc w:val="center"/>
        <w:rPr>
          <w:rFonts w:ascii="Arial" w:eastAsia="Times New Roman" w:hAnsi="Arial" w:cs="Arial"/>
          <w:color w:val="565A5C"/>
          <w:sz w:val="27"/>
          <w:szCs w:val="27"/>
        </w:rPr>
      </w:pPr>
      <w:hyperlink r:id="rId5" w:tgtFrame="_blank" w:history="1">
        <w:r w:rsidRPr="004B6917">
          <w:rPr>
            <w:rFonts w:ascii="Arial" w:eastAsia="Times New Roman" w:hAnsi="Arial" w:cs="Arial"/>
            <w:color w:val="0000FF"/>
            <w:sz w:val="27"/>
            <w:szCs w:val="27"/>
            <w:u w:val="single"/>
          </w:rPr>
          <w:t>Article: Everything You</w:t>
        </w:r>
        <w:r w:rsidRPr="004B6917">
          <w:rPr>
            <w:rFonts w:ascii="Arial" w:eastAsia="Times New Roman" w:hAnsi="Arial" w:cs="Arial"/>
            <w:color w:val="0000FF"/>
            <w:sz w:val="27"/>
            <w:szCs w:val="27"/>
            <w:u w:val="single"/>
          </w:rPr>
          <w:t xml:space="preserve"> </w:t>
        </w:r>
        <w:r w:rsidRPr="004B6917">
          <w:rPr>
            <w:rFonts w:ascii="Arial" w:eastAsia="Times New Roman" w:hAnsi="Arial" w:cs="Arial"/>
            <w:color w:val="0000FF"/>
            <w:sz w:val="27"/>
            <w:szCs w:val="27"/>
            <w:u w:val="single"/>
          </w:rPr>
          <w:t>Need to Know about Presenting a Scholarly Paper in Public</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11535"/>
      </w:tblGrid>
      <w:tr w:rsidR="004B6917" w:rsidRPr="004B6917" w:rsidTr="004B6917">
        <w:trPr>
          <w:tblCellSpacing w:w="15" w:type="dxa"/>
        </w:trPr>
        <w:tc>
          <w:tcPr>
            <w:tcW w:w="0" w:type="auto"/>
            <w:hideMark/>
          </w:tcPr>
          <w:p w:rsidR="004B6917" w:rsidRPr="004B6917" w:rsidRDefault="004B6917" w:rsidP="004B6917">
            <w:pPr>
              <w:spacing w:after="0" w:line="240" w:lineRule="auto"/>
              <w:jc w:val="center"/>
              <w:rPr>
                <w:rFonts w:ascii="Arial" w:eastAsia="Times New Roman" w:hAnsi="Arial" w:cs="Arial"/>
                <w:color w:val="565A5C"/>
                <w:sz w:val="27"/>
                <w:szCs w:val="27"/>
              </w:rPr>
            </w:pPr>
            <w:r w:rsidRPr="004B6917">
              <w:rPr>
                <w:rFonts w:ascii="Arial" w:eastAsia="Times New Roman" w:hAnsi="Arial" w:cs="Arial"/>
                <w:noProof/>
                <w:color w:val="565A5C"/>
                <w:sz w:val="27"/>
                <w:szCs w:val="27"/>
              </w:rPr>
              <w:lastRenderedPageBreak/>
              <w:drawing>
                <wp:inline distT="0" distB="0" distL="0" distR="0">
                  <wp:extent cx="857250" cy="857250"/>
                  <wp:effectExtent l="0" t="0" r="0" b="0"/>
                  <wp:docPr id="8" name="Picture 8"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source 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4B6917" w:rsidRPr="004B6917" w:rsidRDefault="004B6917" w:rsidP="004B6917">
            <w:pPr>
              <w:spacing w:after="0" w:line="240" w:lineRule="auto"/>
              <w:jc w:val="center"/>
              <w:rPr>
                <w:rFonts w:ascii="Arial" w:eastAsia="Times New Roman" w:hAnsi="Arial" w:cs="Arial"/>
                <w:color w:val="565A5C"/>
                <w:sz w:val="27"/>
                <w:szCs w:val="27"/>
              </w:rPr>
            </w:pPr>
            <w:r w:rsidRPr="004B6917">
              <w:rPr>
                <w:rFonts w:ascii="Arial" w:eastAsia="Times New Roman" w:hAnsi="Arial" w:cs="Arial"/>
                <w:color w:val="565A5C"/>
                <w:sz w:val="27"/>
                <w:szCs w:val="27"/>
              </w:rPr>
              <w:t>Read this article by the American Historical Association and learn about how historians think about presenting their research to the public. Compare with the Project 3: Multimedia Presentation Guidelines and Rubric. What advice is applicable to the presentation you are working on in Theme: Interpreting History?</w:t>
            </w:r>
          </w:p>
        </w:tc>
      </w:tr>
    </w:tbl>
    <w:p w:rsidR="004B6917" w:rsidRDefault="004B6917" w:rsidP="004B6917">
      <w:pPr>
        <w:spacing w:before="100" w:beforeAutospacing="1" w:after="100" w:afterAutospacing="1" w:line="240" w:lineRule="auto"/>
        <w:jc w:val="center"/>
        <w:rPr>
          <w:rFonts w:ascii="Arial" w:eastAsia="Times New Roman" w:hAnsi="Arial" w:cs="Arial"/>
          <w:color w:val="565A5C"/>
          <w:sz w:val="27"/>
          <w:szCs w:val="27"/>
        </w:rPr>
      </w:pPr>
      <w:r w:rsidRPr="004B6917">
        <w:rPr>
          <w:rFonts w:ascii="Arial" w:eastAsia="Times New Roman" w:hAnsi="Arial" w:cs="Arial"/>
          <w:b/>
          <w:bCs/>
          <w:color w:val="565A5C"/>
          <w:sz w:val="27"/>
          <w:szCs w:val="27"/>
        </w:rPr>
        <w:t>Videos: The Secret Structure of Great Talks (18:11) &amp; The OTHER 1960's Presentation (52:18)</w:t>
      </w:r>
    </w:p>
    <w:p w:rsidR="004B6917" w:rsidRPr="004B6917" w:rsidRDefault="004B6917" w:rsidP="004B6917">
      <w:pPr>
        <w:rPr>
          <w:rFonts w:ascii="Arial" w:eastAsia="Times New Roman" w:hAnsi="Arial" w:cs="Arial"/>
          <w:sz w:val="27"/>
          <w:szCs w:val="27"/>
        </w:rPr>
      </w:pPr>
    </w:p>
    <w:p w:rsidR="004B6917" w:rsidRPr="004B6917" w:rsidRDefault="004B6917" w:rsidP="004B6917">
      <w:pPr>
        <w:rPr>
          <w:rFonts w:ascii="Arial" w:eastAsia="Times New Roman" w:hAnsi="Arial" w:cs="Arial"/>
          <w:sz w:val="27"/>
          <w:szCs w:val="27"/>
        </w:rPr>
      </w:pPr>
    </w:p>
    <w:p w:rsidR="004B6917" w:rsidRPr="004B6917" w:rsidRDefault="004B6917" w:rsidP="004B6917">
      <w:pPr>
        <w:rPr>
          <w:rFonts w:ascii="Arial" w:eastAsia="Times New Roman" w:hAnsi="Arial" w:cs="Arial"/>
          <w:sz w:val="27"/>
          <w:szCs w:val="27"/>
        </w:rPr>
      </w:pPr>
    </w:p>
    <w:p w:rsidR="004B6917" w:rsidRPr="004B6917" w:rsidRDefault="004B6917" w:rsidP="004B6917">
      <w:pPr>
        <w:pStyle w:val="NormalWeb"/>
        <w:rPr>
          <w:rFonts w:ascii="Arial" w:hAnsi="Arial" w:cs="Arial"/>
          <w:color w:val="565A5C"/>
          <w:sz w:val="27"/>
          <w:szCs w:val="27"/>
        </w:rPr>
      </w:pPr>
      <w:r>
        <w:rPr>
          <w:rFonts w:ascii="Arial" w:hAnsi="Arial" w:cs="Arial"/>
          <w:sz w:val="27"/>
          <w:szCs w:val="27"/>
        </w:rPr>
        <w:tab/>
      </w:r>
      <w:hyperlink r:id="rId6" w:anchor="t-244221" w:tgtFrame="_blank" w:history="1">
        <w:r w:rsidRPr="004B6917">
          <w:rPr>
            <w:rFonts w:ascii="Arial" w:hAnsi="Arial" w:cs="Arial"/>
            <w:color w:val="0000FF"/>
            <w:sz w:val="27"/>
            <w:szCs w:val="27"/>
            <w:u w:val="single"/>
          </w:rPr>
          <w:br/>
          <w:t>The Secret Structure of Great Talks (18:11)</w:t>
        </w:r>
      </w:hyperlink>
    </w:p>
    <w:p w:rsidR="004B6917" w:rsidRPr="004B6917" w:rsidRDefault="004B6917" w:rsidP="004B6917">
      <w:pPr>
        <w:tabs>
          <w:tab w:val="left" w:pos="1620"/>
        </w:tabs>
        <w:rPr>
          <w:rFonts w:ascii="Arial" w:eastAsia="Times New Roman" w:hAnsi="Arial" w:cs="Arial"/>
          <w:sz w:val="27"/>
          <w:szCs w:val="27"/>
        </w:rPr>
      </w:pPr>
      <w:r>
        <w:rPr>
          <w:rFonts w:ascii="Arial" w:hAnsi="Arial" w:cs="Arial"/>
          <w:color w:val="565A5C"/>
          <w:sz w:val="27"/>
          <w:szCs w:val="27"/>
        </w:rPr>
        <w:t>Review the points in this Ted Talk about giving effective presentations.</w:t>
      </w:r>
    </w:p>
    <w:p w:rsidR="004B6917" w:rsidRPr="004B6917" w:rsidRDefault="004B6917" w:rsidP="004B6917">
      <w:pPr>
        <w:rPr>
          <w:rFonts w:ascii="Arial" w:eastAsia="Times New Roman" w:hAnsi="Arial" w:cs="Arial"/>
          <w:sz w:val="27"/>
          <w:szCs w:val="27"/>
        </w:rPr>
      </w:pPr>
    </w:p>
    <w:p w:rsidR="004B6917" w:rsidRDefault="004B6917" w:rsidP="004B6917">
      <w:pPr>
        <w:rPr>
          <w:rFonts w:ascii="Arial" w:eastAsia="Times New Roman" w:hAnsi="Arial" w:cs="Arial"/>
          <w:sz w:val="27"/>
          <w:szCs w:val="27"/>
        </w:rPr>
      </w:pPr>
    </w:p>
    <w:p w:rsidR="004B6917" w:rsidRDefault="004B6917" w:rsidP="004B6917">
      <w:pPr>
        <w:tabs>
          <w:tab w:val="left" w:pos="1305"/>
        </w:tabs>
        <w:rPr>
          <w:rFonts w:ascii="Arial" w:eastAsia="Times New Roman" w:hAnsi="Arial" w:cs="Arial"/>
          <w:sz w:val="27"/>
          <w:szCs w:val="27"/>
        </w:rPr>
      </w:pPr>
      <w:r>
        <w:rPr>
          <w:rFonts w:ascii="Arial" w:eastAsia="Times New Roman" w:hAnsi="Arial" w:cs="Arial"/>
          <w:sz w:val="27"/>
          <w:szCs w:val="27"/>
        </w:rPr>
        <w:tab/>
      </w:r>
      <w:hyperlink r:id="rId7" w:history="1">
        <w:r w:rsidRPr="005038E1">
          <w:rPr>
            <w:rStyle w:val="Hyperlink"/>
            <w:rFonts w:ascii="Arial" w:eastAsia="Times New Roman" w:hAnsi="Arial" w:cs="Arial"/>
            <w:sz w:val="27"/>
            <w:szCs w:val="27"/>
          </w:rPr>
          <w:t>https://youtu.be/M34zyEp5aH4</w:t>
        </w:r>
      </w:hyperlink>
    </w:p>
    <w:p w:rsidR="004B6917" w:rsidRDefault="004B6917" w:rsidP="004B6917">
      <w:pPr>
        <w:pStyle w:val="NormalWeb"/>
        <w:rPr>
          <w:rFonts w:ascii="Arial" w:hAnsi="Arial" w:cs="Arial"/>
          <w:color w:val="565A5C"/>
          <w:sz w:val="27"/>
          <w:szCs w:val="27"/>
        </w:rPr>
      </w:pPr>
      <w:r>
        <w:rPr>
          <w:rFonts w:ascii="Arial" w:hAnsi="Arial" w:cs="Arial"/>
          <w:color w:val="565A5C"/>
          <w:sz w:val="27"/>
          <w:szCs w:val="27"/>
        </w:rPr>
        <w:t>Kevin Boyle: The OTHER 1960's</w:t>
      </w:r>
    </w:p>
    <w:p w:rsidR="004B6917" w:rsidRDefault="004B6917" w:rsidP="004B6917">
      <w:pPr>
        <w:pStyle w:val="NormalWeb"/>
        <w:rPr>
          <w:rFonts w:ascii="Arial" w:hAnsi="Arial" w:cs="Arial"/>
          <w:color w:val="565A5C"/>
          <w:sz w:val="27"/>
          <w:szCs w:val="27"/>
        </w:rPr>
      </w:pPr>
      <w:r>
        <w:rPr>
          <w:rFonts w:ascii="Arial" w:hAnsi="Arial" w:cs="Arial"/>
          <w:color w:val="565A5C"/>
          <w:sz w:val="27"/>
          <w:szCs w:val="27"/>
        </w:rPr>
        <w:t xml:space="preserve">This video shows historian Kevin Boyle presenting on the 1960's. While it is not necessary for you to watch the entire presentation, notice how Boyle exemplifies the advice from the American Historical Association’s article. Watch how he </w:t>
      </w:r>
      <w:proofErr w:type="gramStart"/>
      <w:r>
        <w:rPr>
          <w:rFonts w:ascii="Arial" w:hAnsi="Arial" w:cs="Arial"/>
          <w:color w:val="565A5C"/>
          <w:sz w:val="27"/>
          <w:szCs w:val="27"/>
        </w:rPr>
        <w:t>is able to</w:t>
      </w:r>
      <w:proofErr w:type="gramEnd"/>
      <w:r>
        <w:rPr>
          <w:rFonts w:ascii="Arial" w:hAnsi="Arial" w:cs="Arial"/>
          <w:color w:val="565A5C"/>
          <w:sz w:val="27"/>
          <w:szCs w:val="27"/>
        </w:rPr>
        <w:t xml:space="preserve"> improvise when the audience is asking questions about his project. What approaches taken by Boyle might apply to your presentation?</w:t>
      </w:r>
    </w:p>
    <w:p w:rsidR="004B6917" w:rsidRPr="004B6917" w:rsidRDefault="004B6917" w:rsidP="004B6917">
      <w:pPr>
        <w:tabs>
          <w:tab w:val="left" w:pos="1305"/>
        </w:tabs>
        <w:rPr>
          <w:rFonts w:ascii="Arial" w:eastAsia="Times New Roman" w:hAnsi="Arial" w:cs="Arial"/>
          <w:sz w:val="27"/>
          <w:szCs w:val="27"/>
        </w:rPr>
      </w:pPr>
    </w:p>
    <w:tbl>
      <w:tblPr>
        <w:tblW w:w="17040" w:type="dxa"/>
        <w:tblCellSpacing w:w="15" w:type="dxa"/>
        <w:tblCellMar>
          <w:top w:w="15" w:type="dxa"/>
          <w:left w:w="15" w:type="dxa"/>
          <w:bottom w:w="15" w:type="dxa"/>
          <w:right w:w="15" w:type="dxa"/>
        </w:tblCellMar>
        <w:tblLook w:val="04A0" w:firstRow="1" w:lastRow="0" w:firstColumn="1" w:lastColumn="0" w:noHBand="0" w:noVBand="1"/>
      </w:tblPr>
      <w:tblGrid>
        <w:gridCol w:w="95"/>
        <w:gridCol w:w="16945"/>
      </w:tblGrid>
      <w:tr w:rsidR="004B6917" w:rsidRPr="004B6917" w:rsidTr="004B6917">
        <w:trPr>
          <w:trHeight w:val="8085"/>
          <w:tblCellSpacing w:w="15" w:type="dxa"/>
        </w:trPr>
        <w:tc>
          <w:tcPr>
            <w:tcW w:w="50" w:type="dxa"/>
          </w:tcPr>
          <w:p w:rsidR="004B6917" w:rsidRPr="004B6917" w:rsidRDefault="004B6917" w:rsidP="004B6917">
            <w:pPr>
              <w:tabs>
                <w:tab w:val="left" w:pos="1275"/>
              </w:tabs>
              <w:jc w:val="center"/>
              <w:rPr>
                <w:rFonts w:ascii="Arial" w:eastAsia="Times New Roman" w:hAnsi="Arial" w:cs="Arial"/>
                <w:sz w:val="27"/>
                <w:szCs w:val="27"/>
              </w:rPr>
            </w:pPr>
          </w:p>
        </w:tc>
        <w:tc>
          <w:tcPr>
            <w:tcW w:w="16900" w:type="dxa"/>
            <w:vAlign w:val="center"/>
          </w:tcPr>
          <w:p w:rsidR="004B6917" w:rsidRPr="004B6917" w:rsidRDefault="004B6917" w:rsidP="004B6917">
            <w:pPr>
              <w:spacing w:before="100" w:beforeAutospacing="1" w:after="100" w:afterAutospacing="1" w:line="240" w:lineRule="auto"/>
              <w:rPr>
                <w:rFonts w:ascii="Arial" w:eastAsia="Times New Roman" w:hAnsi="Arial" w:cs="Arial"/>
                <w:color w:val="565A5C"/>
                <w:sz w:val="27"/>
                <w:szCs w:val="27"/>
              </w:rPr>
            </w:pPr>
          </w:p>
        </w:tc>
      </w:tr>
    </w:tbl>
    <w:p w:rsidR="004B6917" w:rsidRDefault="004B6917"/>
    <w:sectPr w:rsidR="004B6917" w:rsidSect="004B691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917"/>
    <w:rsid w:val="004B6917"/>
    <w:rsid w:val="00C009D2"/>
    <w:rsid w:val="00CC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420B3"/>
  <w15:chartTrackingRefBased/>
  <w15:docId w15:val="{0DAA4E0B-4B3F-49AF-9EFC-06B59274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B69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B691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69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B6917"/>
    <w:rPr>
      <w:color w:val="0000FF"/>
      <w:u w:val="single"/>
    </w:rPr>
  </w:style>
  <w:style w:type="character" w:styleId="Strong">
    <w:name w:val="Strong"/>
    <w:basedOn w:val="DefaultParagraphFont"/>
    <w:uiPriority w:val="22"/>
    <w:qFormat/>
    <w:rsid w:val="004B6917"/>
    <w:rPr>
      <w:b/>
      <w:bCs/>
    </w:rPr>
  </w:style>
  <w:style w:type="character" w:styleId="UnresolvedMention">
    <w:name w:val="Unresolved Mention"/>
    <w:basedOn w:val="DefaultParagraphFont"/>
    <w:uiPriority w:val="99"/>
    <w:semiHidden/>
    <w:unhideWhenUsed/>
    <w:rsid w:val="004B691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56956">
      <w:bodyDiv w:val="1"/>
      <w:marLeft w:val="0"/>
      <w:marRight w:val="0"/>
      <w:marTop w:val="0"/>
      <w:marBottom w:val="0"/>
      <w:divBdr>
        <w:top w:val="none" w:sz="0" w:space="0" w:color="auto"/>
        <w:left w:val="none" w:sz="0" w:space="0" w:color="auto"/>
        <w:bottom w:val="none" w:sz="0" w:space="0" w:color="auto"/>
        <w:right w:val="none" w:sz="0" w:space="0" w:color="auto"/>
      </w:divBdr>
    </w:div>
    <w:div w:id="1197086063">
      <w:bodyDiv w:val="1"/>
      <w:marLeft w:val="0"/>
      <w:marRight w:val="0"/>
      <w:marTop w:val="0"/>
      <w:marBottom w:val="0"/>
      <w:divBdr>
        <w:top w:val="none" w:sz="0" w:space="0" w:color="auto"/>
        <w:left w:val="none" w:sz="0" w:space="0" w:color="auto"/>
        <w:bottom w:val="none" w:sz="0" w:space="0" w:color="auto"/>
        <w:right w:val="none" w:sz="0" w:space="0" w:color="auto"/>
      </w:divBdr>
      <w:divsChild>
        <w:div w:id="893540831">
          <w:marLeft w:val="0"/>
          <w:marRight w:val="0"/>
          <w:marTop w:val="225"/>
          <w:marBottom w:val="0"/>
          <w:divBdr>
            <w:top w:val="none" w:sz="0" w:space="0" w:color="auto"/>
            <w:left w:val="none" w:sz="0" w:space="0" w:color="auto"/>
            <w:bottom w:val="none" w:sz="0" w:space="0" w:color="auto"/>
            <w:right w:val="none" w:sz="0" w:space="0" w:color="auto"/>
          </w:divBdr>
        </w:div>
      </w:divsChild>
    </w:div>
    <w:div w:id="1243835629">
      <w:bodyDiv w:val="1"/>
      <w:marLeft w:val="0"/>
      <w:marRight w:val="0"/>
      <w:marTop w:val="0"/>
      <w:marBottom w:val="0"/>
      <w:divBdr>
        <w:top w:val="none" w:sz="0" w:space="0" w:color="auto"/>
        <w:left w:val="none" w:sz="0" w:space="0" w:color="auto"/>
        <w:bottom w:val="none" w:sz="0" w:space="0" w:color="auto"/>
        <w:right w:val="none" w:sz="0" w:space="0" w:color="auto"/>
      </w:divBdr>
      <w:divsChild>
        <w:div w:id="582956125">
          <w:marLeft w:val="0"/>
          <w:marRight w:val="0"/>
          <w:marTop w:val="225"/>
          <w:marBottom w:val="0"/>
          <w:divBdr>
            <w:top w:val="none" w:sz="0" w:space="0" w:color="auto"/>
            <w:left w:val="none" w:sz="0" w:space="0" w:color="auto"/>
            <w:bottom w:val="none" w:sz="0" w:space="0" w:color="auto"/>
            <w:right w:val="none" w:sz="0" w:space="0" w:color="auto"/>
          </w:divBdr>
        </w:div>
      </w:divsChild>
    </w:div>
    <w:div w:id="1974673897">
      <w:bodyDiv w:val="1"/>
      <w:marLeft w:val="0"/>
      <w:marRight w:val="0"/>
      <w:marTop w:val="0"/>
      <w:marBottom w:val="0"/>
      <w:divBdr>
        <w:top w:val="none" w:sz="0" w:space="0" w:color="auto"/>
        <w:left w:val="none" w:sz="0" w:space="0" w:color="auto"/>
        <w:bottom w:val="none" w:sz="0" w:space="0" w:color="auto"/>
        <w:right w:val="none" w:sz="0" w:space="0" w:color="auto"/>
      </w:divBdr>
      <w:divsChild>
        <w:div w:id="2005163759">
          <w:marLeft w:val="0"/>
          <w:marRight w:val="0"/>
          <w:marTop w:val="0"/>
          <w:marBottom w:val="0"/>
          <w:divBdr>
            <w:top w:val="none" w:sz="0" w:space="0" w:color="auto"/>
            <w:left w:val="none" w:sz="0" w:space="0" w:color="auto"/>
            <w:bottom w:val="none" w:sz="0" w:space="0" w:color="auto"/>
            <w:right w:val="none" w:sz="0" w:space="0" w:color="auto"/>
          </w:divBdr>
        </w:div>
        <w:div w:id="508641201">
          <w:marLeft w:val="0"/>
          <w:marRight w:val="0"/>
          <w:marTop w:val="0"/>
          <w:marBottom w:val="0"/>
          <w:divBdr>
            <w:top w:val="none" w:sz="0" w:space="0" w:color="auto"/>
            <w:left w:val="none" w:sz="0" w:space="0" w:color="auto"/>
            <w:bottom w:val="none" w:sz="0" w:space="0" w:color="auto"/>
            <w:right w:val="none" w:sz="0" w:space="0" w:color="auto"/>
          </w:divBdr>
          <w:divsChild>
            <w:div w:id="76500183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84598194">
      <w:bodyDiv w:val="1"/>
      <w:marLeft w:val="0"/>
      <w:marRight w:val="0"/>
      <w:marTop w:val="0"/>
      <w:marBottom w:val="0"/>
      <w:divBdr>
        <w:top w:val="none" w:sz="0" w:space="0" w:color="auto"/>
        <w:left w:val="none" w:sz="0" w:space="0" w:color="auto"/>
        <w:bottom w:val="none" w:sz="0" w:space="0" w:color="auto"/>
        <w:right w:val="none" w:sz="0" w:space="0" w:color="auto"/>
      </w:divBdr>
      <w:divsChild>
        <w:div w:id="1841387204">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M34zyEp5aH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nancy_duarte_the_secret_structure_of_great_talks?referrer=playlist-how_to_make_a_great_presentation" TargetMode="External"/><Relationship Id="rId5" Type="http://schemas.openxmlformats.org/officeDocument/2006/relationships/hyperlink" Target="https://www.historians.org/publications-and-directories/perspectives-on-history/may-2008/conference-rules-everything-you-need-to-know-about-presenting-a-scholarly-paper-in-public"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2018-10-19T03:37:00Z</dcterms:created>
  <dcterms:modified xsi:type="dcterms:W3CDTF">2018-10-19T03:56:00Z</dcterms:modified>
</cp:coreProperties>
</file>